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E31C5C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E31C5C" w:rsidP="00E31C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Администрация муниципального образования Кандауровский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</w:rPr>
        <w:t xml:space="preserve">сообщает, что фактические затраты на оплату труда специалиста 1 категории администрации Кандауровского сельсовета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115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 2020 года составили 73185,56 рублей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23687"/>
    <w:rsid w:val="001405A7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81223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870F3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1C5C"/>
    <w:rsid w:val="00E37C28"/>
    <w:rsid w:val="00E40404"/>
    <w:rsid w:val="00E658DA"/>
    <w:rsid w:val="00E814F0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99</cp:revision>
  <dcterms:created xsi:type="dcterms:W3CDTF">2018-02-22T06:04:00Z</dcterms:created>
  <dcterms:modified xsi:type="dcterms:W3CDTF">2021-05-12T07:47:00Z</dcterms:modified>
</cp:coreProperties>
</file>